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7F" w:rsidRDefault="009D0B7F" w:rsidP="009D0B7F">
      <w:r>
        <w:t>МИНИСТЕРСТВО ЭНЕРГЕТИКИ РОССИЙСКОЙ ФЕДЕРАЦИИ</w:t>
      </w:r>
    </w:p>
    <w:p w:rsidR="009D0B7F" w:rsidRDefault="009D0B7F" w:rsidP="009D0B7F"/>
    <w:p w:rsidR="009D0B7F" w:rsidRDefault="009D0B7F" w:rsidP="009D0B7F">
      <w:r>
        <w:t>ПИСЬМО</w:t>
      </w:r>
    </w:p>
    <w:p w:rsidR="009D0B7F" w:rsidRDefault="009D0B7F" w:rsidP="009D0B7F">
      <w:bookmarkStart w:id="0" w:name="_GoBack"/>
      <w:r>
        <w:t>от 25 августа 2017 г. N АН-9414/09</w:t>
      </w:r>
    </w:p>
    <w:bookmarkEnd w:id="0"/>
    <w:p w:rsidR="009D0B7F" w:rsidRDefault="009D0B7F" w:rsidP="009D0B7F"/>
    <w:p w:rsidR="009D0B7F" w:rsidRDefault="009D0B7F" w:rsidP="009D0B7F">
      <w:r>
        <w:t>О ЕДИНЫХ РЕКОМЕНДАЦИЯХ</w:t>
      </w:r>
    </w:p>
    <w:p w:rsidR="009D0B7F" w:rsidRDefault="009D0B7F" w:rsidP="009D0B7F">
      <w:r>
        <w:t>ПО ПОРЯДКУ ПЕРЕДАЧИ ОБЪЕКТОВ ЭЛЕКТРОСЕТЕВОГО ХОЗЯЙСТВА СНТ</w:t>
      </w:r>
    </w:p>
    <w:p w:rsidR="009D0B7F" w:rsidRDefault="009D0B7F" w:rsidP="009D0B7F">
      <w:r>
        <w:t>НА БАЛАНС ТСО</w:t>
      </w:r>
    </w:p>
    <w:p w:rsidR="009D0B7F" w:rsidRDefault="009D0B7F" w:rsidP="009D0B7F"/>
    <w:p w:rsidR="009D0B7F" w:rsidRDefault="009D0B7F" w:rsidP="009D0B7F">
      <w:r>
        <w:t>Во исполнение поручений Правительства Российской Федерации от 31 августа 2016 г. N ДМ-П11-5236 (пункт 3), от 20 декабря 2016 г. N АД-П9-7781 информируем о разработке Минэнерго России совместно с Минэкономразвития России и ФАС России единых рекомендаций по порядку передачи объектов электросетевого хозяйства, принадлежащих садоводческим, огородническим и дачным некоммерческим объединениям граждан, на баланс территориальных сетевых организаций на добровольной основе (далее - рекомендации, СНТ, ТСО), при участии органов исполнительной власти Тюменской и Московской областей, а также ПАО "</w:t>
      </w:r>
      <w:proofErr w:type="spellStart"/>
      <w:r>
        <w:t>Россети</w:t>
      </w:r>
      <w:proofErr w:type="spellEnd"/>
      <w:r>
        <w:t>".</w:t>
      </w:r>
    </w:p>
    <w:p w:rsidR="009D0B7F" w:rsidRDefault="009D0B7F" w:rsidP="009D0B7F"/>
    <w:p w:rsidR="009D0B7F" w:rsidRDefault="009D0B7F" w:rsidP="009D0B7F">
      <w:r>
        <w:t>В настоящее время продолжает оставаться острым вопрос обеспечения надежности снабжения потребителей, расположенных на территориях СНТ, электрической энергией, а также соблюдения требований к ее качеству. Практика показывает, что зачастую объекты электросетевого хозяйства СНТ предельно изношены, находятся в ненормативном техническом состоянии и требуют проведения реконструкции и выполнения мероприятий, направленных на обеспечение соблюдения требований правил устройства электроустановок и правил технической эксплуатации, требований к границам охранных зон объектов электросетевого хозяйства и организации системы учета электрической энергии.</w:t>
      </w:r>
    </w:p>
    <w:p w:rsidR="009D0B7F" w:rsidRDefault="009D0B7F" w:rsidP="009D0B7F"/>
    <w:p w:rsidR="009D0B7F" w:rsidRDefault="009D0B7F" w:rsidP="009D0B7F">
      <w:r>
        <w:t>В соответствии с изложенным просим довести рекомендации до СНТ и ТСО вашего региона и совместно с органами местного самоуправления оказать содействие СНТ, изъявившим желание передать свои объекты электросетевого хозяйства на баланс ТСО, в том числе по оформлению (восстановлению) документов, подтверждающих право собственности или иное законное право на объекты электросетевого хозяйства и земельные участки, на которых они расположены, а также обеспечить учет в полном объеме экономически обоснованных расходов на эксплуатацию объектов электросетевого хозяйства СНТ, переданных на баланс ТСО, при установлении тарифов на оказание услуг по передаче электрической энергии.</w:t>
      </w:r>
    </w:p>
    <w:p w:rsidR="009D0B7F" w:rsidRDefault="009D0B7F" w:rsidP="009D0B7F"/>
    <w:p w:rsidR="009D0B7F" w:rsidRDefault="009D0B7F" w:rsidP="009D0B7F">
      <w:r>
        <w:t>А.В.НОВАК</w:t>
      </w:r>
    </w:p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>
      <w:r>
        <w:lastRenderedPageBreak/>
        <w:t>Приложение</w:t>
      </w:r>
    </w:p>
    <w:p w:rsidR="009D0B7F" w:rsidRDefault="009D0B7F" w:rsidP="009D0B7F"/>
    <w:p w:rsidR="009D0B7F" w:rsidRDefault="009D0B7F" w:rsidP="009D0B7F">
      <w:r>
        <w:t>ЕДИНЫЕ РЕКОМЕНДАЦИИ</w:t>
      </w:r>
    </w:p>
    <w:p w:rsidR="009D0B7F" w:rsidRDefault="009D0B7F" w:rsidP="009D0B7F">
      <w:r>
        <w:t>ПО ПОРЯДКУ ПЕРЕДАЧИ ОБЪЕКТОВ ЭЛЕКТРОСЕТЕВОГО ХОЗЯЙСТВА,</w:t>
      </w:r>
    </w:p>
    <w:p w:rsidR="009D0B7F" w:rsidRDefault="009D0B7F" w:rsidP="009D0B7F">
      <w:r>
        <w:t>ПРИНАДЛЕЖАЩИХ САДОВОДЧЕСКИМ, ОГОРОДНИЧЕСКИМ И ДАЧНЫМ</w:t>
      </w:r>
    </w:p>
    <w:p w:rsidR="009D0B7F" w:rsidRDefault="009D0B7F" w:rsidP="009D0B7F">
      <w:r>
        <w:t>НЕКОММЕРЧЕСКИМ ОБЪЕДИНЕНИЯМ ГРАЖДАН НА БАЛАНС</w:t>
      </w:r>
    </w:p>
    <w:p w:rsidR="009D0B7F" w:rsidRDefault="009D0B7F" w:rsidP="009D0B7F">
      <w:r>
        <w:t>ТЕРРИТОРИАЛЬНЫХ СЕТЕВЫХ ОРГАНИЗАЦИЙ</w:t>
      </w:r>
    </w:p>
    <w:p w:rsidR="009D0B7F" w:rsidRDefault="009D0B7F" w:rsidP="009D0B7F">
      <w:r>
        <w:t>НА ДОБРОВОЛЬНОЙ ОСНОВЕ</w:t>
      </w:r>
    </w:p>
    <w:p w:rsidR="009D0B7F" w:rsidRDefault="009D0B7F" w:rsidP="009D0B7F"/>
    <w:p w:rsidR="009D0B7F" w:rsidRDefault="009D0B7F" w:rsidP="009D0B7F">
      <w:r>
        <w:t>Единые рекомендации по порядку передачи объектов электросетевого хозяйства, принадлежащих садоводческим, огородническим и дачным некоммерческим объединениям граждан на баланс территориальных сетевых организаций на добровольной основе (далее - рекомендации, СНТ, ТСО) разработаны в целях содействия передаче объектов электросетевого хозяйства СНТ на баланс ТСО и повышения надежности электроснабжения потребителей, а также качества электрической энергии в соответствии с требованиями технических регламентов и иными обязательными требованиями.</w:t>
      </w:r>
    </w:p>
    <w:p w:rsidR="009D0B7F" w:rsidRDefault="009D0B7F" w:rsidP="009D0B7F"/>
    <w:p w:rsidR="009D0B7F" w:rsidRDefault="009D0B7F" w:rsidP="009D0B7F">
      <w:r>
        <w:t>Рекомендуемая последовательность действий при передаче</w:t>
      </w:r>
    </w:p>
    <w:p w:rsidR="009D0B7F" w:rsidRDefault="009D0B7F" w:rsidP="009D0B7F">
      <w:r>
        <w:t>объектов электросетевого хозяйства СНТ на баланс ТСО</w:t>
      </w:r>
    </w:p>
    <w:p w:rsidR="009D0B7F" w:rsidRDefault="009D0B7F" w:rsidP="009D0B7F"/>
    <w:p w:rsidR="009D0B7F" w:rsidRDefault="009D0B7F" w:rsidP="009D0B7F">
      <w:r>
        <w:t>1. Направление СНТ в адрес ТСО, к электрическим сетям которой технологически присоединены объекты электросетевого хозяйства СНТ, предложения о приобретении электрических сетей, расположенных в границах СНТ.</w:t>
      </w:r>
    </w:p>
    <w:p w:rsidR="009D0B7F" w:rsidRDefault="009D0B7F" w:rsidP="009D0B7F"/>
    <w:p w:rsidR="009D0B7F" w:rsidRDefault="009D0B7F" w:rsidP="009D0B7F">
      <w:r>
        <w:t>Предложение направляется в произвольной форме с указанием сведений и характеристик объектов электросетевого хозяйства (протяженность воздушных и кабельных линий электропередачи по классам напряжения, количество и номинальная мощность силовых трансформаторов и др.), контактной информации, с приложением копий документов (при их наличии), указанных в приложении N 1 к рекомендациям.</w:t>
      </w:r>
    </w:p>
    <w:p w:rsidR="009D0B7F" w:rsidRDefault="009D0B7F" w:rsidP="009D0B7F"/>
    <w:p w:rsidR="009D0B7F" w:rsidRDefault="009D0B7F" w:rsidP="009D0B7F">
      <w:r>
        <w:t>2. Проведение совместного выездного технического осмотра электрических сетей СНТ с инвентаризацией электросетевых объектов СНТ:</w:t>
      </w:r>
    </w:p>
    <w:p w:rsidR="009D0B7F" w:rsidRDefault="009D0B7F" w:rsidP="009D0B7F"/>
    <w:p w:rsidR="009D0B7F" w:rsidRDefault="009D0B7F" w:rsidP="009D0B7F">
      <w:r>
        <w:t>- пригодных для эксплуатации без необходимости проведения их реконструкции;</w:t>
      </w:r>
    </w:p>
    <w:p w:rsidR="009D0B7F" w:rsidRDefault="009D0B7F" w:rsidP="009D0B7F"/>
    <w:p w:rsidR="009D0B7F" w:rsidRDefault="009D0B7F" w:rsidP="009D0B7F">
      <w:r>
        <w:t>- пригодных для эксплуатации при условии возможности их реконструкции;</w:t>
      </w:r>
    </w:p>
    <w:p w:rsidR="009D0B7F" w:rsidRDefault="009D0B7F" w:rsidP="009D0B7F"/>
    <w:p w:rsidR="009D0B7F" w:rsidRDefault="009D0B7F" w:rsidP="009D0B7F">
      <w:r>
        <w:lastRenderedPageBreak/>
        <w:t>- непригодных для эксплуатации в связи с невозможностью проведения их реконструкции из-за расположения объектов на земельных участках общего пользования в труднодоступных и недоступных местах, на земельных участках, находящихся в собственности третьих лиц;</w:t>
      </w:r>
    </w:p>
    <w:p w:rsidR="009D0B7F" w:rsidRDefault="009D0B7F" w:rsidP="009D0B7F"/>
    <w:p w:rsidR="009D0B7F" w:rsidRDefault="009D0B7F" w:rsidP="009D0B7F">
      <w:r>
        <w:t>- бесхозяйных сетей, расположенных в границах СНТ.</w:t>
      </w:r>
    </w:p>
    <w:p w:rsidR="009D0B7F" w:rsidRDefault="009D0B7F" w:rsidP="009D0B7F"/>
    <w:p w:rsidR="009D0B7F" w:rsidRDefault="009D0B7F" w:rsidP="009D0B7F">
      <w:r>
        <w:t>При техническом осмотре, как правило, оценивается состояние объектов электросетевого хозяйства в соответствии с приложением N 2 к настоящим рекомендациям.</w:t>
      </w:r>
    </w:p>
    <w:p w:rsidR="009D0B7F" w:rsidRDefault="009D0B7F" w:rsidP="009D0B7F"/>
    <w:p w:rsidR="009D0B7F" w:rsidRDefault="009D0B7F" w:rsidP="009D0B7F">
      <w:r>
        <w:t>3. Формирование перечня электрических сетей СНТ, возможных к передаче на баланс ТСО, исключающего непригодные для эксплуатации сети, и поставленные на учет в качестве бесхозяйных.</w:t>
      </w:r>
    </w:p>
    <w:p w:rsidR="009D0B7F" w:rsidRDefault="009D0B7F" w:rsidP="009D0B7F"/>
    <w:p w:rsidR="009D0B7F" w:rsidRDefault="009D0B7F" w:rsidP="009D0B7F">
      <w:r>
        <w:t>4. Направление рекомендаций СНТ со стороны ТСО в отношении сетей, непригодных для эксплуатации на момент обследования, в зависимости от причин (указание объектов, для обслуживания которых должны быть выделены земельные участки, указание бесхозяйных объектов, для которых необходимо оформление прав).</w:t>
      </w:r>
    </w:p>
    <w:p w:rsidR="009D0B7F" w:rsidRDefault="009D0B7F" w:rsidP="009D0B7F"/>
    <w:p w:rsidR="009D0B7F" w:rsidRDefault="009D0B7F" w:rsidP="009D0B7F">
      <w:r>
        <w:t>5. Определение ТСО формы гражданско-правового договора, предусматривающего передачу электросетевых объектов СНТ на баланс ТСО (договор дарения, договор долгосрочной аренды, договор купли-продажи, договор купли-продажи будущего недвижимого имущества).</w:t>
      </w:r>
    </w:p>
    <w:p w:rsidR="009D0B7F" w:rsidRDefault="009D0B7F" w:rsidP="009D0B7F"/>
    <w:p w:rsidR="009D0B7F" w:rsidRDefault="009D0B7F" w:rsidP="009D0B7F">
      <w:r>
        <w:t>6. Принятие СНТ решения о проведении общего собрания членов (собрания уполномоченных) СНТ способом, установленным Федеральным законом от 15 апреля 1998 г. N 66-ФЗ "О садоводческих, огороднических и дачных некоммерческих объединениях граждан".</w:t>
      </w:r>
    </w:p>
    <w:p w:rsidR="009D0B7F" w:rsidRDefault="009D0B7F" w:rsidP="009D0B7F"/>
    <w:p w:rsidR="009D0B7F" w:rsidRDefault="009D0B7F" w:rsidP="009D0B7F">
      <w:r>
        <w:t>7. Проведение общего собрания членов (собрания уполномоченных) СНТ.</w:t>
      </w:r>
    </w:p>
    <w:p w:rsidR="009D0B7F" w:rsidRDefault="009D0B7F" w:rsidP="009D0B7F"/>
    <w:p w:rsidR="009D0B7F" w:rsidRDefault="009D0B7F" w:rsidP="009D0B7F">
      <w:r>
        <w:t>Повестка дня общего собрания членов (собрания уполномоченных) определяется индивидуально для каждого СНТ в зависимости от:</w:t>
      </w:r>
    </w:p>
    <w:p w:rsidR="009D0B7F" w:rsidRDefault="009D0B7F" w:rsidP="009D0B7F">
      <w:r>
        <w:t>- вида собственности отчуждаемого имущества (совместная собственность членов СНТ или собственность СНТ как юридического лица);</w:t>
      </w:r>
    </w:p>
    <w:p w:rsidR="009D0B7F" w:rsidRDefault="009D0B7F" w:rsidP="009D0B7F">
      <w:r>
        <w:t>- вида оснований использования земельных участков, на которых расположены отчуждаемые электросетевые объекты (собственность или постоянное бессрочное пользование);</w:t>
      </w:r>
    </w:p>
    <w:p w:rsidR="009D0B7F" w:rsidRDefault="009D0B7F" w:rsidP="009D0B7F">
      <w:r>
        <w:t>- видов отчуждаемых объектов недвижимости (электросетевые объекты и земельные участки под ними или только электросетевые объекты).</w:t>
      </w:r>
    </w:p>
    <w:p w:rsidR="009D0B7F" w:rsidRDefault="009D0B7F" w:rsidP="009D0B7F"/>
    <w:p w:rsidR="009D0B7F" w:rsidRDefault="009D0B7F" w:rsidP="009D0B7F">
      <w:r>
        <w:lastRenderedPageBreak/>
        <w:t>ТСО проводит консультативное сопровождение формирования повестки дня и проекта протокола общего собрания членов (собрания уполномоченных) СНТ с целью указания в протоколе всех существенных условий договора, предусматривающего передачу электросетевых объектов СНТ на баланс ТСО, а также указания действий, которые необходимо провести СНТ для заключения такого договора.</w:t>
      </w:r>
    </w:p>
    <w:p w:rsidR="009D0B7F" w:rsidRDefault="009D0B7F" w:rsidP="009D0B7F">
      <w:r>
        <w:t>8. Проведение СНТ действий и работ, необходимых для заключения договора передачи электросетевых объектов СНТ на баланс ТСО, включающих (при необходимости):</w:t>
      </w:r>
    </w:p>
    <w:p w:rsidR="009D0B7F" w:rsidRDefault="009D0B7F" w:rsidP="009D0B7F">
      <w:r>
        <w:t>- совершение действий, необходимых для оформления права собственности на земельные участки под электросетевыми объектами;</w:t>
      </w:r>
    </w:p>
    <w:p w:rsidR="009D0B7F" w:rsidRDefault="009D0B7F" w:rsidP="009D0B7F">
      <w:r>
        <w:t>- по бесхозяйным электросетевым объектам - оформление прав собственности, в том числе в судебном порядке;</w:t>
      </w:r>
    </w:p>
    <w:p w:rsidR="009D0B7F" w:rsidRDefault="009D0B7F" w:rsidP="009D0B7F">
      <w:r>
        <w:t>- по электросетевым объектам, непригодным для эксплуатации - осуществление комплекса мероприятий по приведению их к состоянию, пригодному для дальнейшей эксплуатации или создание условий для возможности проведения их реконструкции (в случае непригодного для эксплуатации размещения объектов).</w:t>
      </w:r>
    </w:p>
    <w:p w:rsidR="009D0B7F" w:rsidRDefault="009D0B7F" w:rsidP="009D0B7F">
      <w:r>
        <w:t>Предметом договором купли-продажи будущего недвижимого имущества должна являться передача ТСО электросетевых объектов, права на которые не зарегистрированы. Условиями данного договора предусматриваются:</w:t>
      </w:r>
    </w:p>
    <w:p w:rsidR="009D0B7F" w:rsidRDefault="009D0B7F" w:rsidP="009D0B7F">
      <w:r>
        <w:t>- обязательства СНТ по регистрации прав собственности на передаваемые объекты и выделению земельных участков под объектами (при отсутствии прав на земельные участки под объектами предусматривается также регистрация прав на земельные участки);</w:t>
      </w:r>
    </w:p>
    <w:p w:rsidR="009D0B7F" w:rsidRDefault="009D0B7F" w:rsidP="009D0B7F">
      <w:r>
        <w:t>- обязательства СНТ по последующей передаче на баланс ТСО зарегистрированных объектов и передаче во владение и (или) пользование ТСО образованных под этими объектами земельных участков.</w:t>
      </w:r>
    </w:p>
    <w:p w:rsidR="009D0B7F" w:rsidRDefault="009D0B7F" w:rsidP="009D0B7F">
      <w:r>
        <w:t>9. Направление в адрес ТСО протоколов общего собрания членов (собрания уполномоченных) СНТ, документов и сведений, необходимых для заключения договора, предусматривающего передачу электросетевых объектов СНТ на баланс ТСО.</w:t>
      </w:r>
    </w:p>
    <w:p w:rsidR="009D0B7F" w:rsidRDefault="009D0B7F" w:rsidP="009D0B7F">
      <w:r>
        <w:t>10. Подготовка ТСО пакета документов по сделке.</w:t>
      </w:r>
    </w:p>
    <w:p w:rsidR="009D0B7F" w:rsidRDefault="009D0B7F" w:rsidP="009D0B7F">
      <w:r>
        <w:t>11. Заключение договора, предусматривающего передачу электросетевых объектов СНТ на баланс ТСО.</w:t>
      </w:r>
    </w:p>
    <w:p w:rsidR="009D0B7F" w:rsidRDefault="009D0B7F" w:rsidP="009D0B7F">
      <w:r>
        <w:t>12. При заключении договора купли-продажи будущего недвижимого имущества - выполнение со стороны СНТ и ТСО условий, предусмотренных данным договором.</w:t>
      </w:r>
    </w:p>
    <w:p w:rsidR="009D0B7F" w:rsidRDefault="009D0B7F" w:rsidP="009D0B7F">
      <w:r>
        <w:t>13. Подписание Акта приема-передачи недвижимого имущества (электросетевых объектов и земельных участков под ними).</w:t>
      </w:r>
    </w:p>
    <w:p w:rsidR="009D0B7F" w:rsidRDefault="009D0B7F" w:rsidP="009D0B7F">
      <w:r>
        <w:t>14. Оформление прав ТСО на приобретенные электросетевые объекты и установление охранных зон в соответствии с постановлением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>
      <w:r>
        <w:lastRenderedPageBreak/>
        <w:t>Приложение N 1</w:t>
      </w:r>
    </w:p>
    <w:p w:rsidR="009D0B7F" w:rsidRDefault="009D0B7F" w:rsidP="009D0B7F"/>
    <w:p w:rsidR="009D0B7F" w:rsidRDefault="009D0B7F" w:rsidP="009D0B7F">
      <w:r>
        <w:t>РЕКОМЕНДУЕМЫЙ ПЕРЕЧЕНЬ</w:t>
      </w:r>
    </w:p>
    <w:p w:rsidR="009D0B7F" w:rsidRDefault="009D0B7F" w:rsidP="009D0B7F">
      <w:r>
        <w:t>ДОКУМЕНТОВ, НАПРАВЛЯЕМЫЙ СНТ В ТСО ПРИ ПЕРЕДАЧЕ ОБЪЕКТОВ</w:t>
      </w:r>
    </w:p>
    <w:p w:rsidR="009D0B7F" w:rsidRDefault="009D0B7F" w:rsidP="009D0B7F">
      <w:r>
        <w:t>ЭЛЕКТРОСЕТЕВОГО ХОЗЯЙСТВА НА БАЛАНС ТСО</w:t>
      </w:r>
    </w:p>
    <w:p w:rsidR="009D0B7F" w:rsidRDefault="009D0B7F" w:rsidP="009D0B7F"/>
    <w:p w:rsidR="009D0B7F" w:rsidRDefault="009D0B7F" w:rsidP="009D0B7F">
      <w:r>
        <w:t>1. Учредительные документы.</w:t>
      </w:r>
    </w:p>
    <w:p w:rsidR="009D0B7F" w:rsidRDefault="009D0B7F" w:rsidP="009D0B7F"/>
    <w:p w:rsidR="009D0B7F" w:rsidRDefault="009D0B7F" w:rsidP="009D0B7F">
      <w:r>
        <w:t>2. Свидетельство о государственной регистрации юридического лица, выписка из ЕГРЮЛ (дата выдачи не более 2 мес.).</w:t>
      </w:r>
    </w:p>
    <w:p w:rsidR="009D0B7F" w:rsidRDefault="009D0B7F" w:rsidP="009D0B7F"/>
    <w:p w:rsidR="009D0B7F" w:rsidRDefault="009D0B7F" w:rsidP="009D0B7F">
      <w:r>
        <w:t>3. Подтверждение полномочий единоличного исполнительного органа.</w:t>
      </w:r>
    </w:p>
    <w:p w:rsidR="009D0B7F" w:rsidRDefault="009D0B7F" w:rsidP="009D0B7F"/>
    <w:p w:rsidR="009D0B7F" w:rsidRDefault="009D0B7F" w:rsidP="009D0B7F">
      <w:r>
        <w:t>4. Акт разграничения балансовой принадлежности и эксплуатационной ответственности сторон, а при его отсутствии допускается предоставление следующих документов: акт допуска электроустановки в эксплуатацию, технические условия и акт их выполнения, договор на строительство с актами ввода объектов, паспорта на оборудование, проект и сметы, договор купли-продажи объекта, договор энергоснабжения.</w:t>
      </w:r>
    </w:p>
    <w:p w:rsidR="009D0B7F" w:rsidRDefault="009D0B7F" w:rsidP="009D0B7F"/>
    <w:p w:rsidR="009D0B7F" w:rsidRDefault="009D0B7F" w:rsidP="009D0B7F">
      <w:r>
        <w:t>5. Протокол общего собрания с решением о передаче электросетевого имущества в ТСО на праве собственности или ином законном праве согласно требованиям устава (приложения к протоколу: перечень передаваемого имущества, перечень фактически запитанных потребителей).</w:t>
      </w:r>
    </w:p>
    <w:p w:rsidR="009D0B7F" w:rsidRDefault="009D0B7F" w:rsidP="009D0B7F"/>
    <w:p w:rsidR="009D0B7F" w:rsidRDefault="009D0B7F" w:rsidP="009D0B7F">
      <w:r>
        <w:t>6. Документы, подтверждающие право собственности или иное законное право на объекты электросетевого хозяйства.</w:t>
      </w:r>
    </w:p>
    <w:p w:rsidR="009D0B7F" w:rsidRDefault="009D0B7F" w:rsidP="009D0B7F"/>
    <w:p w:rsidR="009D0B7F" w:rsidRDefault="009D0B7F" w:rsidP="009D0B7F">
      <w:r>
        <w:t>7. Схема земельного участка СНТ с указанием расположения объектов электросетевого хозяйства, а также точек технологического присоединения к сетям ТСО.</w:t>
      </w:r>
    </w:p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/>
    <w:p w:rsidR="009D0B7F" w:rsidRDefault="009D0B7F" w:rsidP="009D0B7F">
      <w:r>
        <w:lastRenderedPageBreak/>
        <w:t>Приложение N 2</w:t>
      </w:r>
    </w:p>
    <w:p w:rsidR="009D0B7F" w:rsidRDefault="009D0B7F" w:rsidP="009D0B7F"/>
    <w:p w:rsidR="009D0B7F" w:rsidRDefault="009D0B7F" w:rsidP="009D0B7F">
      <w:r>
        <w:t>ОЦЕНКА СОСТОЯНИЯ ОБЪЕКТОВ ЭЛЕКТРОСЕТЕВОГО ХОЗЯЙСТВА СНТ</w:t>
      </w:r>
    </w:p>
    <w:p w:rsidR="009D0B7F" w:rsidRDefault="009D0B7F" w:rsidP="009D0B7F"/>
    <w:p w:rsidR="009D0B7F" w:rsidRDefault="009D0B7F" w:rsidP="009D0B7F">
      <w:r>
        <w:t xml:space="preserve">Воздушные линии электропередачи 0,4 и 6 - 20 </w:t>
      </w:r>
      <w:proofErr w:type="spellStart"/>
      <w:r>
        <w:t>кВ</w:t>
      </w:r>
      <w:proofErr w:type="spellEnd"/>
      <w:r>
        <w:t>:</w:t>
      </w:r>
    </w:p>
    <w:p w:rsidR="009D0B7F" w:rsidRDefault="009D0B7F" w:rsidP="009D0B7F">
      <w:r>
        <w:t>- состояние деревянных, железобетонных и металлических опор (загнивание древесины, растрескивание бетона стоек и приставок, состояние арматуры, состояние оттяжек и пр.);</w:t>
      </w:r>
    </w:p>
    <w:p w:rsidR="009D0B7F" w:rsidRDefault="009D0B7F" w:rsidP="009D0B7F">
      <w:r>
        <w:t>- состояние пролетов воздушных линий (длинные пролеты, несоблюдение габарита провода, несоблюдение расстояния от провода до строений, несоблюдение расстояния от проезжей части дорог);</w:t>
      </w:r>
    </w:p>
    <w:p w:rsidR="009D0B7F" w:rsidRDefault="009D0B7F" w:rsidP="009D0B7F">
      <w:r>
        <w:t>- состояние трассы воздушных линий (ширина трассы, заросли древесно-кустарниковой растительности);</w:t>
      </w:r>
    </w:p>
    <w:p w:rsidR="009D0B7F" w:rsidRDefault="009D0B7F" w:rsidP="009D0B7F">
      <w:r>
        <w:t xml:space="preserve">- состояние неизолированного провода (скрутки, соединения, </w:t>
      </w:r>
      <w:proofErr w:type="spellStart"/>
      <w:r>
        <w:t>распушение</w:t>
      </w:r>
      <w:proofErr w:type="spellEnd"/>
      <w:r>
        <w:t>, обрывы проволок и т.д.);</w:t>
      </w:r>
    </w:p>
    <w:p w:rsidR="009D0B7F" w:rsidRDefault="009D0B7F" w:rsidP="009D0B7F">
      <w:r>
        <w:t>- состояние самонесущего изолированного провода (СИП) (крепление, соединения, состояние изоляции и т.д.);</w:t>
      </w:r>
    </w:p>
    <w:p w:rsidR="009D0B7F" w:rsidRDefault="009D0B7F" w:rsidP="009D0B7F">
      <w:r>
        <w:t>- состояние изоляторов (сколы, растрескивание изоляторов, неудовлетворительное состояние крюков и траверс);</w:t>
      </w:r>
    </w:p>
    <w:p w:rsidR="009D0B7F" w:rsidRDefault="009D0B7F" w:rsidP="009D0B7F">
      <w:r>
        <w:t xml:space="preserve">- состояние грозозащитных устройств, заземляющих спусков и контуров заземления (отсутствие разрядников, ограничителей перенапряжения, искровых промежутков, отсутствие повторных заземлений на ВЛ 0,4 </w:t>
      </w:r>
      <w:proofErr w:type="spellStart"/>
      <w:r>
        <w:t>кВ</w:t>
      </w:r>
      <w:proofErr w:type="spellEnd"/>
      <w:r>
        <w:t>);</w:t>
      </w:r>
    </w:p>
    <w:p w:rsidR="009D0B7F" w:rsidRDefault="009D0B7F" w:rsidP="009D0B7F">
      <w:r>
        <w:t>- состояние разъединителей и секционирующих выключателей ВЛ.</w:t>
      </w:r>
    </w:p>
    <w:p w:rsidR="009D0B7F" w:rsidRDefault="009D0B7F" w:rsidP="009D0B7F">
      <w:r>
        <w:t xml:space="preserve">Кабельные линии электропередачи 0,4 и 6 - 20 </w:t>
      </w:r>
      <w:proofErr w:type="spellStart"/>
      <w:r>
        <w:t>кВ</w:t>
      </w:r>
      <w:proofErr w:type="spellEnd"/>
      <w:r>
        <w:t>:</w:t>
      </w:r>
    </w:p>
    <w:p w:rsidR="009D0B7F" w:rsidRDefault="009D0B7F" w:rsidP="009D0B7F">
      <w:r>
        <w:t>- состояние кабеля и кабельных муфт (отсутствие исполнительной и технической документации, схем прокладки, результатов высоковольтных испытаний кабельной изоляции).</w:t>
      </w:r>
    </w:p>
    <w:p w:rsidR="009D0B7F" w:rsidRDefault="009D0B7F" w:rsidP="009D0B7F">
      <w:r>
        <w:t xml:space="preserve">Трансформаторные пункты 6 - 20/0,4 </w:t>
      </w:r>
      <w:proofErr w:type="spellStart"/>
      <w:r>
        <w:t>кВ</w:t>
      </w:r>
      <w:proofErr w:type="spellEnd"/>
      <w:r>
        <w:t>:</w:t>
      </w:r>
    </w:p>
    <w:p w:rsidR="009D0B7F" w:rsidRDefault="009D0B7F" w:rsidP="009D0B7F">
      <w:r>
        <w:t>- состояние охранной зоны ТП (заросли древесно-кустарниковой растительности);</w:t>
      </w:r>
    </w:p>
    <w:p w:rsidR="009D0B7F" w:rsidRDefault="009D0B7F" w:rsidP="009D0B7F">
      <w:r>
        <w:t>- состояние ограждения и конструкций ТП (отсутствие ограждения, площадок обслуживания, состояние фундамента, коррозия конструкций и корпусов, отсутствие дверей и замков);</w:t>
      </w:r>
    </w:p>
    <w:p w:rsidR="009D0B7F" w:rsidRDefault="009D0B7F" w:rsidP="009D0B7F">
      <w:r>
        <w:t>- состояние трансформатора (отсутствие исполнительной и технической документации, результатов высоковольтных испытаний кабельной изоляции и анализа масла, низкий уровень масла, протечки масла, коррозия корпуса);</w:t>
      </w:r>
    </w:p>
    <w:p w:rsidR="009D0B7F" w:rsidRDefault="009D0B7F" w:rsidP="009D0B7F">
      <w:r>
        <w:t xml:space="preserve">- состояние оборудования РУ 6 - 20 </w:t>
      </w:r>
      <w:proofErr w:type="spellStart"/>
      <w:r>
        <w:t>кВ</w:t>
      </w:r>
      <w:proofErr w:type="spellEnd"/>
      <w:r>
        <w:t xml:space="preserve"> и РУ 0,4 </w:t>
      </w:r>
      <w:proofErr w:type="spellStart"/>
      <w:r>
        <w:t>кВ</w:t>
      </w:r>
      <w:proofErr w:type="spellEnd"/>
      <w:r>
        <w:t xml:space="preserve"> (вводов, проходных и опорных изоляторов, токоведущих шин, разъединителей, рубильников, автоматических выключателей, ограничителей перенапряжения, разрядников и пр.);</w:t>
      </w:r>
    </w:p>
    <w:p w:rsidR="00731CE5" w:rsidRPr="009D0B7F" w:rsidRDefault="009D0B7F" w:rsidP="009D0B7F">
      <w:r>
        <w:t xml:space="preserve">- состояние контура заземления ТП 6 - 20/0,4 </w:t>
      </w:r>
      <w:proofErr w:type="spellStart"/>
      <w:r>
        <w:t>кВ.</w:t>
      </w:r>
      <w:proofErr w:type="spellEnd"/>
    </w:p>
    <w:sectPr w:rsidR="00731CE5" w:rsidRPr="009D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EF"/>
    <w:rsid w:val="00731CE5"/>
    <w:rsid w:val="009D0B7F"/>
    <w:rsid w:val="00E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D5D3"/>
  <w15:chartTrackingRefBased/>
  <w15:docId w15:val="{4A70B939-CCC3-4292-ABD6-5C57782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2020-08-10T13:22:00Z</cp:lastPrinted>
  <dcterms:created xsi:type="dcterms:W3CDTF">2020-08-10T13:16:00Z</dcterms:created>
  <dcterms:modified xsi:type="dcterms:W3CDTF">2020-08-10T13:23:00Z</dcterms:modified>
</cp:coreProperties>
</file>